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39AA6" w14:textId="77777777" w:rsidR="002C0D93" w:rsidRDefault="002C0D93" w:rsidP="00157B4C">
      <w:pPr>
        <w:pStyle w:val="isselectedend"/>
        <w:jc w:val="center"/>
      </w:pPr>
      <w:r>
        <w:rPr>
          <w:rStyle w:val="Enfasigrassetto"/>
        </w:rPr>
        <w:t>COMUNICATO STAMPA</w:t>
      </w:r>
    </w:p>
    <w:p w14:paraId="67C3A25B" w14:textId="77777777" w:rsidR="00AC0247" w:rsidRDefault="002C0D93" w:rsidP="00AC0247">
      <w:pPr>
        <w:pStyle w:val="isselectedend"/>
        <w:spacing w:before="0" w:beforeAutospacing="0" w:after="0" w:afterAutospacing="0"/>
        <w:jc w:val="center"/>
        <w:rPr>
          <w:rStyle w:val="Enfasigrassetto"/>
        </w:rPr>
      </w:pPr>
      <w:r>
        <w:rPr>
          <w:rStyle w:val="Enfasigrassetto"/>
        </w:rPr>
        <w:t xml:space="preserve">Concluso il progetto “Conoscere la Borsa” </w:t>
      </w:r>
      <w:r w:rsidR="00AC0247">
        <w:rPr>
          <w:rStyle w:val="Enfasigrassetto"/>
        </w:rPr>
        <w:t>ed.</w:t>
      </w:r>
      <w:r>
        <w:rPr>
          <w:rStyle w:val="Enfasigrassetto"/>
        </w:rPr>
        <w:t xml:space="preserve">2025: </w:t>
      </w:r>
    </w:p>
    <w:p w14:paraId="2D70AF98" w14:textId="198DD0D6" w:rsidR="00F326F8" w:rsidRDefault="002C0D93" w:rsidP="00AC0247">
      <w:pPr>
        <w:pStyle w:val="isselectedend"/>
        <w:spacing w:before="0" w:beforeAutospacing="0" w:after="0" w:afterAutospacing="0"/>
        <w:jc w:val="center"/>
      </w:pPr>
      <w:r>
        <w:rPr>
          <w:rStyle w:val="Enfasigrassetto"/>
        </w:rPr>
        <w:t xml:space="preserve">il 29 aprile l’evento finale della Fondazione </w:t>
      </w:r>
      <w:r w:rsidR="00AC0247">
        <w:rPr>
          <w:rStyle w:val="Enfasigrassetto"/>
        </w:rPr>
        <w:t>Carisal</w:t>
      </w:r>
    </w:p>
    <w:p w14:paraId="1E1DB593" w14:textId="76520FC4" w:rsidR="00157B4C" w:rsidRDefault="002C0D93" w:rsidP="00157B4C">
      <w:pPr>
        <w:pStyle w:val="isselectedend"/>
        <w:jc w:val="both"/>
      </w:pPr>
      <w:r>
        <w:t xml:space="preserve">Si è svolto </w:t>
      </w:r>
      <w:r w:rsidR="000C0172">
        <w:t xml:space="preserve">ieri </w:t>
      </w:r>
      <w:r>
        <w:t xml:space="preserve">mattina, </w:t>
      </w:r>
      <w:r w:rsidR="000C0172">
        <w:t>nell’</w:t>
      </w:r>
      <w:r>
        <w:t>Aula Magna dell’Istituto di Istruzione Superiore “Genovesi – Da Vinci” di Salerno, l’incontro conclusivo dell’edizione 2025 del progetto “Conoscere la Borsa”, promosso da Acri</w:t>
      </w:r>
      <w:r w:rsidR="00F326F8">
        <w:t xml:space="preserve"> in Italia </w:t>
      </w:r>
      <w:r w:rsidR="000C0172">
        <w:t xml:space="preserve">e </w:t>
      </w:r>
      <w:r>
        <w:t>sul territorio salernitano</w:t>
      </w:r>
      <w:r w:rsidR="00AC0247">
        <w:t>,</w:t>
      </w:r>
      <w:r>
        <w:t xml:space="preserve"> per il 19° anno</w:t>
      </w:r>
      <w:r w:rsidR="00AC0247">
        <w:t>,</w:t>
      </w:r>
      <w:r>
        <w:t xml:space="preserve"> dalla Fondazione Cassa di Risparmio Salernitana, con il contributo di Banca Patrimoni Sella e la collaborazione di Banca Etica.</w:t>
      </w:r>
      <w:r w:rsidR="00157B4C">
        <w:t xml:space="preserve"> </w:t>
      </w:r>
    </w:p>
    <w:p w14:paraId="4227A130" w14:textId="2460EE06" w:rsidR="00157B4C" w:rsidRDefault="002C0D93" w:rsidP="00157B4C">
      <w:pPr>
        <w:pStyle w:val="isselectedend"/>
        <w:jc w:val="both"/>
      </w:pPr>
      <w:r>
        <w:t>L</w:t>
      </w:r>
      <w:r w:rsidR="00FA11F8">
        <w:t xml:space="preserve">’evento, che </w:t>
      </w:r>
      <w:r w:rsidR="00FA11F8" w:rsidRPr="00A074B7">
        <w:t xml:space="preserve">ha riunito circa 200 partecipanti tra studenti e docenti delle scuole </w:t>
      </w:r>
      <w:r w:rsidR="000C0172">
        <w:t>del territorio</w:t>
      </w:r>
      <w:r w:rsidR="00FA11F8">
        <w:t xml:space="preserve">, </w:t>
      </w:r>
      <w:r>
        <w:t>ha rappresentato il momento finale di un percorso formativo che ha coinvolto, dal 1° ottobre 2025 al 26 gennaio 2026, 48 team, 192 studenti e circa 20 docenti referenti, provenienti da 16 istituti scolastici secondari di secondo grado</w:t>
      </w:r>
      <w:r w:rsidR="00F326F8">
        <w:t xml:space="preserve">: </w:t>
      </w:r>
      <w:r w:rsidR="00F326F8" w:rsidRPr="00DA5C8F">
        <w:t>“Genovesi Da Vinci” (sez. tecnico economico); “Liceo T. Tasso”, “Liceo Classico Europeo” del Convitto Nazionale Tasso e “IP Trani” annesso, “S. Caterina da Siena- Amendola”, “Galilei – di Palo” e  “Liceo Francesco De Sanctis” di Salerno; “GB Vico” (sez. Tecnico), “N. Sensale” e il “G. Marconi” di Nocera Inferiore; “Teresa Confalonieri” di Campagna; “Besta Gloriosi” di Battipaglia, “E. Corbino” di Contursi Terme; “Leonardo Da Vinci” di Sapri; “C. Pisacane” di Padula e  “Federico II” di Capua</w:t>
      </w:r>
      <w:r w:rsidR="00CA5518">
        <w:t xml:space="preserve">. </w:t>
      </w:r>
    </w:p>
    <w:p w14:paraId="63AE14B2" w14:textId="774D1191" w:rsidR="000E248D" w:rsidRDefault="002C0D93" w:rsidP="00157B4C">
      <w:pPr>
        <w:pStyle w:val="isselectedend"/>
        <w:jc w:val="both"/>
      </w:pPr>
      <w:r w:rsidRPr="00A074B7">
        <w:t>La mattinata</w:t>
      </w:r>
      <w:r w:rsidR="00CA5518" w:rsidRPr="00A074B7">
        <w:t>, condotta dalla responsabile del Progetto, Giovanna Tafuri,</w:t>
      </w:r>
      <w:r w:rsidRPr="00A074B7">
        <w:t xml:space="preserve"> si è aperta con </w:t>
      </w:r>
      <w:r w:rsidR="00CA5518" w:rsidRPr="00A074B7">
        <w:t xml:space="preserve">l’intervento </w:t>
      </w:r>
      <w:r w:rsidRPr="00A074B7">
        <w:t>del Presidente della Fondazione Carisal, Domenico Credendino,</w:t>
      </w:r>
      <w:r w:rsidR="00CA5518" w:rsidRPr="00A074B7">
        <w:t xml:space="preserve"> che</w:t>
      </w:r>
      <w:r w:rsidRPr="00A074B7">
        <w:t xml:space="preserve"> </w:t>
      </w:r>
      <w:r w:rsidR="00CA5518" w:rsidRPr="00A074B7">
        <w:t xml:space="preserve">ha sottolineato il valore educativo del progetto e ha ribadito l’impegno della Fondazione </w:t>
      </w:r>
      <w:r w:rsidR="000E248D" w:rsidRPr="00A074B7">
        <w:t>nel</w:t>
      </w:r>
      <w:r w:rsidR="00CA5518" w:rsidRPr="00A074B7">
        <w:t xml:space="preserve"> promuovere iniziative volte a favorire la crescita culturale e formativa dei giovani</w:t>
      </w:r>
      <w:r w:rsidR="00AC0247">
        <w:t>,</w:t>
      </w:r>
      <w:r w:rsidR="00CA5518" w:rsidRPr="00A074B7">
        <w:t xml:space="preserve"> </w:t>
      </w:r>
      <w:r w:rsidRPr="00A074B7">
        <w:t xml:space="preserve">e </w:t>
      </w:r>
      <w:r w:rsidR="000E248D" w:rsidRPr="00A074B7">
        <w:t xml:space="preserve">con </w:t>
      </w:r>
      <w:r w:rsidR="00CA5518" w:rsidRPr="00A074B7">
        <w:t xml:space="preserve">i saluti </w:t>
      </w:r>
      <w:r w:rsidRPr="00A074B7">
        <w:t>del</w:t>
      </w:r>
      <w:r w:rsidR="00F326F8" w:rsidRPr="00A074B7">
        <w:t xml:space="preserve"> docente Carmine Lucia,</w:t>
      </w:r>
      <w:r w:rsidRPr="00A074B7">
        <w:t xml:space="preserve"> </w:t>
      </w:r>
      <w:r w:rsidR="00F326F8" w:rsidRPr="00A074B7">
        <w:t xml:space="preserve">in rappresentanza </w:t>
      </w:r>
      <w:r w:rsidRPr="00A074B7">
        <w:t>dell’IIS “Genovesi – Da Vinci”.</w:t>
      </w:r>
      <w:r w:rsidR="00157B4C" w:rsidRPr="00A074B7">
        <w:t xml:space="preserve"> </w:t>
      </w:r>
      <w:r w:rsidR="00CA5518" w:rsidRPr="00A074B7">
        <w:t>A</w:t>
      </w:r>
      <w:r w:rsidRPr="00A074B7">
        <w:t xml:space="preserve"> seguire, </w:t>
      </w:r>
      <w:r w:rsidRPr="00A074B7">
        <w:rPr>
          <w:b/>
          <w:bCs/>
        </w:rPr>
        <w:t xml:space="preserve">la lezione di Guido Accardo, Responsabile Ufficio Patrimoni Responsabili di Banca Etica, dal titolo “Investire nel futuro: la finanza etica e disarmata”, </w:t>
      </w:r>
      <w:r w:rsidRPr="00A074B7">
        <w:t>che ha offerto agli studenti un’importante occasione di riflessione sui temi della finanza sostenibile e responsabil</w:t>
      </w:r>
      <w:r w:rsidR="00807E1E" w:rsidRPr="00A074B7">
        <w:t>e</w:t>
      </w:r>
      <w:r w:rsidR="000C0172">
        <w:t xml:space="preserve"> e ha dato il </w:t>
      </w:r>
      <w:r w:rsidR="000E248D" w:rsidRPr="00A074B7">
        <w:t xml:space="preserve">via ad </w:t>
      </w:r>
      <w:r w:rsidR="00807E1E" w:rsidRPr="00A074B7">
        <w:t>un</w:t>
      </w:r>
      <w:r w:rsidR="000E248D" w:rsidRPr="00A074B7">
        <w:t xml:space="preserve"> interessante dibattito.</w:t>
      </w:r>
      <w:r w:rsidR="00A074B7">
        <w:t xml:space="preserve"> </w:t>
      </w:r>
      <w:r w:rsidR="00FA11F8">
        <w:t xml:space="preserve">In conclusione </w:t>
      </w:r>
      <w:r w:rsidR="00E71B24">
        <w:t xml:space="preserve">si è svolta la cerimonia di premiazione dei due </w:t>
      </w:r>
      <w:r w:rsidR="000E248D">
        <w:t xml:space="preserve">team primi classificati e </w:t>
      </w:r>
      <w:r w:rsidR="00E71B24">
        <w:t xml:space="preserve">di </w:t>
      </w:r>
      <w:r w:rsidR="000E248D">
        <w:t>tutti i partecipanti c</w:t>
      </w:r>
      <w:r w:rsidR="00E71B24">
        <w:t xml:space="preserve">he hanno ricevuto dal </w:t>
      </w:r>
      <w:r w:rsidR="000C0172" w:rsidRPr="00A074B7">
        <w:t>direttore della Fondazione</w:t>
      </w:r>
      <w:r w:rsidR="00E71B24">
        <w:t xml:space="preserve"> Carisal</w:t>
      </w:r>
      <w:r w:rsidR="000C0172" w:rsidRPr="00A074B7">
        <w:t xml:space="preserve">, </w:t>
      </w:r>
      <w:r w:rsidR="000C0172" w:rsidRPr="00422755">
        <w:rPr>
          <w:b/>
          <w:bCs/>
        </w:rPr>
        <w:t>Francesco Paolo Innamorato</w:t>
      </w:r>
      <w:r w:rsidR="00AC0247">
        <w:t>,</w:t>
      </w:r>
      <w:r w:rsidR="00AC0247" w:rsidRPr="00AC0247">
        <w:t xml:space="preserve"> </w:t>
      </w:r>
      <w:r w:rsidR="00AC0247">
        <w:t>premi e attestati</w:t>
      </w:r>
      <w:r w:rsidR="00AC0247" w:rsidRPr="00AC0247">
        <w:t xml:space="preserve"> </w:t>
      </w:r>
      <w:r w:rsidR="00AC0247">
        <w:t>per il loro impegno e dedizione al progetto.</w:t>
      </w:r>
    </w:p>
    <w:p w14:paraId="4E9A6EE1" w14:textId="3418E815" w:rsidR="002C0D93" w:rsidRDefault="002C0D93" w:rsidP="00157B4C">
      <w:pPr>
        <w:pStyle w:val="isselectedend"/>
        <w:jc w:val="both"/>
      </w:pPr>
      <w:r>
        <w:t xml:space="preserve"> “Conoscere la Borsa” si è</w:t>
      </w:r>
      <w:r w:rsidR="00AC0247">
        <w:t xml:space="preserve"> dimostrata </w:t>
      </w:r>
      <w:r>
        <w:t>anche quest’anno un’</w:t>
      </w:r>
      <w:r w:rsidR="00AC0247">
        <w:t xml:space="preserve">esperienza di </w:t>
      </w:r>
      <w:r>
        <w:t>grande valore educativo, arricchita</w:t>
      </w:r>
      <w:r w:rsidR="00AC0247">
        <w:t xml:space="preserve">, nel progetto salernitano, </w:t>
      </w:r>
      <w:r>
        <w:t>da un ciclo di cinque lezioni su pianificazione e strumenti finanziari, svoltesi tra il 3 novembre e il 2 dicembre 2025, a cura di esperti di Banca Patrimoni Sella e Banca Etica.</w:t>
      </w:r>
    </w:p>
    <w:p w14:paraId="2B734176" w14:textId="0FD0DA6F" w:rsidR="00807E1E" w:rsidRDefault="002C0D93" w:rsidP="00157B4C">
      <w:pPr>
        <w:pStyle w:val="isselectedend"/>
        <w:jc w:val="both"/>
      </w:pPr>
      <w:r>
        <w:t xml:space="preserve">A livello locale, i risultati ottenuti dagli studenti salernitani sono stati particolarmente significativi. Il primo posto nella classifica performance provinciale – e l’ottavo a livello nazionale – è stato conquistato dal </w:t>
      </w:r>
      <w:r w:rsidRPr="000C0172">
        <w:rPr>
          <w:b/>
          <w:bCs/>
        </w:rPr>
        <w:t xml:space="preserve">team </w:t>
      </w:r>
      <w:r w:rsidR="000C0172">
        <w:rPr>
          <w:b/>
          <w:bCs/>
        </w:rPr>
        <w:t>studenti</w:t>
      </w:r>
      <w:r w:rsidR="00AC0247">
        <w:rPr>
          <w:b/>
          <w:bCs/>
        </w:rPr>
        <w:t xml:space="preserve"> </w:t>
      </w:r>
      <w:r w:rsidRPr="000C0172">
        <w:rPr>
          <w:b/>
          <w:bCs/>
        </w:rPr>
        <w:t>“Corbino Green” dell’Istituto “E. Corbino” di Contursi Terme</w:t>
      </w:r>
      <w:r w:rsidR="000C0172">
        <w:rPr>
          <w:b/>
          <w:bCs/>
        </w:rPr>
        <w:t xml:space="preserve"> (</w:t>
      </w:r>
      <w:r w:rsidR="000C0172" w:rsidRPr="000C0172">
        <w:rPr>
          <w:b/>
          <w:bCs/>
        </w:rPr>
        <w:t>docente referente Antonella Barletta</w:t>
      </w:r>
      <w:r w:rsidR="000C0172">
        <w:t xml:space="preserve">), </w:t>
      </w:r>
      <w:r w:rsidR="00807E1E">
        <w:t>che ha avuto</w:t>
      </w:r>
      <w:r w:rsidR="000E248D">
        <w:t>, inoltre,</w:t>
      </w:r>
      <w:r w:rsidR="00807E1E">
        <w:t xml:space="preserve"> l’opportunità di partecipare, </w:t>
      </w:r>
      <w:r w:rsidR="000E248D">
        <w:t xml:space="preserve">dal </w:t>
      </w:r>
      <w:r w:rsidR="00807E1E">
        <w:t xml:space="preserve">24 al 26 marzo 2026 in rappresentanza della Fondazione Carisal, al Meeting Nazionale a Ravenna, che ha riunito i migliori team italiani. </w:t>
      </w:r>
    </w:p>
    <w:p w14:paraId="744FDA38" w14:textId="77777777" w:rsidR="00AC0247" w:rsidRDefault="002C0D93" w:rsidP="00157B4C">
      <w:pPr>
        <w:pStyle w:val="isselectedend"/>
        <w:jc w:val="both"/>
      </w:pPr>
      <w:r>
        <w:t xml:space="preserve">Nella classifica </w:t>
      </w:r>
      <w:r w:rsidR="00157B4C">
        <w:t xml:space="preserve">della </w:t>
      </w:r>
      <w:r>
        <w:t xml:space="preserve">sostenibilità, il primo posto provinciale e il secondo a livello nazionale sono stati raggiunti dal </w:t>
      </w:r>
      <w:r w:rsidRPr="000C0172">
        <w:rPr>
          <w:b/>
          <w:bCs/>
        </w:rPr>
        <w:t>team</w:t>
      </w:r>
      <w:r w:rsidR="000C0172">
        <w:rPr>
          <w:b/>
          <w:bCs/>
        </w:rPr>
        <w:t xml:space="preserve"> studenti</w:t>
      </w:r>
      <w:r w:rsidRPr="000C0172">
        <w:rPr>
          <w:b/>
          <w:bCs/>
        </w:rPr>
        <w:t xml:space="preserve"> “StockBusterss” dell’Istituto “IP Trani” annesso al Convitto Nazionale di Salerno</w:t>
      </w:r>
      <w:r w:rsidR="000C0172">
        <w:rPr>
          <w:b/>
          <w:bCs/>
        </w:rPr>
        <w:t xml:space="preserve"> ( docente referente Nicola Zito). </w:t>
      </w:r>
      <w:r>
        <w:t xml:space="preserve">Da segnalare anche </w:t>
      </w:r>
      <w:r w:rsidR="000C0172">
        <w:t>l’ottimo</w:t>
      </w:r>
      <w:r>
        <w:t xml:space="preserve"> risultato del prof. </w:t>
      </w:r>
      <w:r w:rsidRPr="00AC0247">
        <w:rPr>
          <w:b/>
          <w:bCs/>
        </w:rPr>
        <w:t>Pasquale De Maio dell’IIS “Teresa Confalonieri” di Campagna</w:t>
      </w:r>
      <w:r>
        <w:t xml:space="preserve">, primo classificato nella </w:t>
      </w:r>
      <w:r w:rsidR="000C0172">
        <w:t>classifica</w:t>
      </w:r>
      <w:r>
        <w:t xml:space="preserve"> </w:t>
      </w:r>
      <w:r w:rsidR="000C0172">
        <w:t xml:space="preserve">concorso </w:t>
      </w:r>
      <w:r>
        <w:t>docenti per la sostenibilità</w:t>
      </w:r>
      <w:r w:rsidR="000C0172">
        <w:t>,</w:t>
      </w:r>
      <w:r>
        <w:t xml:space="preserve"> sia a livello provinciale che nazionale.</w:t>
      </w:r>
      <w:r w:rsidR="00157B4C">
        <w:t xml:space="preserve"> </w:t>
      </w:r>
    </w:p>
    <w:p w14:paraId="4B00DA99" w14:textId="22EF6571" w:rsidR="002C0D93" w:rsidRDefault="002C0D93" w:rsidP="00157B4C">
      <w:pPr>
        <w:pStyle w:val="isselectedend"/>
        <w:jc w:val="both"/>
      </w:pPr>
      <w:r>
        <w:lastRenderedPageBreak/>
        <w:t>L’edizione 2025 del progetto ha visto la partecipazione, a livello nazionale, di 16 Fondazioni di origine bancaria e una Cassa di Risparmio, coinvolgendo complessivamente oltre mille squadre, con un confronto esteso anche a livello europeo.</w:t>
      </w:r>
      <w:r w:rsidR="00AC0247">
        <w:t xml:space="preserve"> </w:t>
      </w:r>
      <w:r>
        <w:t>L’evento conclusivo del 29 aprile</w:t>
      </w:r>
      <w:r w:rsidR="00CA5518">
        <w:t xml:space="preserve"> a Salerno </w:t>
      </w:r>
      <w:r>
        <w:t>ha rappresentato un importante momento di sintesi e valorizzazione del lavoro svolto, confermando il ruolo centrale dell</w:t>
      </w:r>
      <w:r w:rsidR="000E248D">
        <w:t xml:space="preserve">a Fondazione Carisal al fianco delle istituzioni scolastiche </w:t>
      </w:r>
      <w:r>
        <w:t>nella diffusione della cultura economico-finanziaria tra i giovani e nella promozione di una cittadinanza consapevole.</w:t>
      </w:r>
    </w:p>
    <w:p w14:paraId="7B424C29" w14:textId="4CB5C84F" w:rsidR="00D51EA4" w:rsidRDefault="00157B4C" w:rsidP="00157B4C">
      <w:pPr>
        <w:jc w:val="both"/>
        <w:rPr>
          <w:i/>
          <w:iCs/>
          <w:sz w:val="24"/>
          <w:szCs w:val="24"/>
        </w:rPr>
      </w:pPr>
      <w:r w:rsidRPr="00A074B7">
        <w:rPr>
          <w:i/>
          <w:iCs/>
          <w:sz w:val="24"/>
          <w:szCs w:val="24"/>
        </w:rPr>
        <w:t xml:space="preserve">Salerno, </w:t>
      </w:r>
      <w:r w:rsidR="00E71B24">
        <w:rPr>
          <w:i/>
          <w:iCs/>
          <w:sz w:val="24"/>
          <w:szCs w:val="24"/>
        </w:rPr>
        <w:t>30</w:t>
      </w:r>
      <w:r w:rsidRPr="00A074B7">
        <w:rPr>
          <w:i/>
          <w:iCs/>
          <w:sz w:val="24"/>
          <w:szCs w:val="24"/>
        </w:rPr>
        <w:t xml:space="preserve"> aprile 2026 </w:t>
      </w:r>
    </w:p>
    <w:p w14:paraId="07ED51DF" w14:textId="77777777" w:rsidR="004D4F5D" w:rsidRPr="00A363A8" w:rsidRDefault="004D4F5D" w:rsidP="004D4F5D">
      <w:pP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t>Ufficio Stampa Fondazione Carisal Email:</w:t>
      </w:r>
      <w:hyperlink r:id="rId7" w:history="1">
        <w:r>
          <w:rPr>
            <w:rStyle w:val="Collegamentoipertestuale"/>
          </w:rPr>
          <w:t>areacomunicazione@fondazionecarisal.it</w:t>
        </w:r>
      </w:hyperlink>
      <w:r>
        <w:t xml:space="preserve">;tafuri@fondazionecarisal.it </w:t>
      </w:r>
      <w:r>
        <w:rPr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8" w:history="1">
        <w:r>
          <w:rPr>
            <w:rStyle w:val="Collegamentoipertestuale"/>
            <w:rFonts w:ascii="Times New Roman" w:hAnsi="Times New Roman" w:cs="Times New Roman"/>
            <w:sz w:val="24"/>
            <w:szCs w:val="24"/>
          </w:rPr>
          <w:t>www.fondazionecarisal.it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2FA71565" wp14:editId="37EC92E4">
            <wp:extent cx="158750" cy="158750"/>
            <wp:effectExtent l="0" t="0" r="0" b="0"/>
            <wp:docPr id="93592296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FondazioneCarisal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09CC0E72" wp14:editId="7452E82E">
            <wp:extent cx="133985" cy="146050"/>
            <wp:effectExtent l="0" t="0" r="0" b="6350"/>
            <wp:docPr id="591019316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fondazione_carisal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2BA21277" wp14:editId="03AB2C7C">
            <wp:extent cx="158750" cy="158750"/>
            <wp:effectExtent l="0" t="0" r="0" b="0"/>
            <wp:docPr id="1115663467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p w14:paraId="366A8618" w14:textId="77777777" w:rsidR="004D4F5D" w:rsidRDefault="004D4F5D" w:rsidP="004D4F5D">
      <w:pPr>
        <w:pStyle w:val="Pidipagina"/>
      </w:pPr>
    </w:p>
    <w:p w14:paraId="74D261AD" w14:textId="77777777" w:rsidR="004D4F5D" w:rsidRPr="00A074B7" w:rsidRDefault="004D4F5D" w:rsidP="00157B4C">
      <w:pPr>
        <w:jc w:val="both"/>
        <w:rPr>
          <w:i/>
          <w:iCs/>
          <w:sz w:val="24"/>
          <w:szCs w:val="24"/>
        </w:rPr>
      </w:pPr>
    </w:p>
    <w:sectPr w:rsidR="004D4F5D" w:rsidRPr="00A074B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5F585" w14:textId="77777777" w:rsidR="00184F70" w:rsidRDefault="00184F70" w:rsidP="00EB7301">
      <w:pPr>
        <w:spacing w:after="0" w:line="240" w:lineRule="auto"/>
      </w:pPr>
      <w:r>
        <w:separator/>
      </w:r>
    </w:p>
  </w:endnote>
  <w:endnote w:type="continuationSeparator" w:id="0">
    <w:p w14:paraId="2F2B4C3E" w14:textId="77777777" w:rsidR="00184F70" w:rsidRDefault="00184F70" w:rsidP="00EB7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EB66" w14:textId="77777777" w:rsidR="00044ECE" w:rsidRDefault="00044EC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0952065"/>
      <w:docPartObj>
        <w:docPartGallery w:val="Page Numbers (Bottom of Page)"/>
        <w:docPartUnique/>
      </w:docPartObj>
    </w:sdtPr>
    <w:sdtContent>
      <w:p w14:paraId="4C090815" w14:textId="51D7C12B" w:rsidR="00044ECE" w:rsidRDefault="000067AC">
        <w:pPr>
          <w:pStyle w:val="Pidipagin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4D893F7" wp14:editId="3C16D8A0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61975" cy="561975"/>
                  <wp:effectExtent l="9525" t="9525" r="9525" b="9525"/>
                  <wp:wrapNone/>
                  <wp:docPr id="203111244" name="Ova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1975" cy="56197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ADC1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3B12494" w14:textId="77777777" w:rsidR="000067AC" w:rsidRDefault="000067AC">
                              <w:pPr>
                                <w:pStyle w:val="Pidipagina"/>
                                <w:rPr>
                                  <w:color w:val="4472C4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4472C4" w:themeColor="accent1"/>
                                </w:rPr>
                                <w:t>2</w:t>
                              </w:r>
                              <w:r>
                                <w:rPr>
                                  <w:color w:val="4472C4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oval w14:anchorId="04D893F7" id="Ovale 1" o:spid="_x0000_s1026" style="position:absolute;margin-left:0;margin-top:0;width:44.25pt;height:44.25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" filled="f" fillcolor="#c0504d" strokecolor="#adc1d9" strokeweight="1pt">
                  <v:textbox inset=",0,,0">
                    <w:txbxContent>
                      <w:p w14:paraId="03B12494" w14:textId="77777777" w:rsidR="000067AC" w:rsidRDefault="000067AC">
                        <w:pPr>
                          <w:pStyle w:val="Pidipagina"/>
                          <w:rPr>
                            <w:color w:val="4472C4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4472C4" w:themeColor="accent1"/>
                          </w:rPr>
                          <w:t>2</w:t>
                        </w:r>
                        <w:r>
                          <w:rPr>
                            <w:color w:val="4472C4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1A1B" w14:textId="77777777" w:rsidR="00044ECE" w:rsidRDefault="00044EC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836CF" w14:textId="77777777" w:rsidR="00184F70" w:rsidRDefault="00184F70" w:rsidP="00EB7301">
      <w:pPr>
        <w:spacing w:after="0" w:line="240" w:lineRule="auto"/>
      </w:pPr>
      <w:r>
        <w:separator/>
      </w:r>
    </w:p>
  </w:footnote>
  <w:footnote w:type="continuationSeparator" w:id="0">
    <w:p w14:paraId="3DA454BE" w14:textId="77777777" w:rsidR="00184F70" w:rsidRDefault="00184F70" w:rsidP="00EB7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A014A" w14:textId="77777777" w:rsidR="00044ECE" w:rsidRDefault="00044EC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60899" w14:textId="40D3D376" w:rsidR="00EB7301" w:rsidRDefault="00EB7301">
    <w:pPr>
      <w:pStyle w:val="Intestazione"/>
    </w:pPr>
    <w:r>
      <w:rPr>
        <w:noProof/>
      </w:rPr>
      <w:drawing>
        <wp:inline distT="0" distB="0" distL="0" distR="0" wp14:anchorId="19642FEF" wp14:editId="338FA40A">
          <wp:extent cx="2401570" cy="914400"/>
          <wp:effectExtent l="0" t="0" r="0" b="0"/>
          <wp:docPr id="1905068806" name="Immagine 1" descr="fond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5068806" name="Immagine 1" descr="fonda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157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F3E04" w14:textId="77777777" w:rsidR="00044ECE" w:rsidRDefault="00044EC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25"/>
    <w:rsid w:val="000067AC"/>
    <w:rsid w:val="00044ECE"/>
    <w:rsid w:val="000A3D59"/>
    <w:rsid w:val="000C0172"/>
    <w:rsid w:val="000E248D"/>
    <w:rsid w:val="00157B4C"/>
    <w:rsid w:val="00175D82"/>
    <w:rsid w:val="00184F70"/>
    <w:rsid w:val="002C0D93"/>
    <w:rsid w:val="00422755"/>
    <w:rsid w:val="004D4F5D"/>
    <w:rsid w:val="00674146"/>
    <w:rsid w:val="00686454"/>
    <w:rsid w:val="00703425"/>
    <w:rsid w:val="00807E1E"/>
    <w:rsid w:val="00A074B7"/>
    <w:rsid w:val="00AC0247"/>
    <w:rsid w:val="00C933FC"/>
    <w:rsid w:val="00CA5518"/>
    <w:rsid w:val="00D5095A"/>
    <w:rsid w:val="00D51EA4"/>
    <w:rsid w:val="00E71B24"/>
    <w:rsid w:val="00EB7301"/>
    <w:rsid w:val="00F326F8"/>
    <w:rsid w:val="00FA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98C82"/>
  <w15:chartTrackingRefBased/>
  <w15:docId w15:val="{632B3B67-A974-4AA6-A207-8404469A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sselectedend">
    <w:name w:val="isselectedend"/>
    <w:basedOn w:val="Normale"/>
    <w:rsid w:val="002C0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2C0D93"/>
    <w:rPr>
      <w:b/>
      <w:bCs/>
    </w:rPr>
  </w:style>
  <w:style w:type="paragraph" w:styleId="NormaleWeb">
    <w:name w:val="Normal (Web)"/>
    <w:basedOn w:val="Normale"/>
    <w:uiPriority w:val="99"/>
    <w:unhideWhenUsed/>
    <w:rsid w:val="002C0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semiHidden/>
    <w:unhideWhenUsed/>
    <w:rsid w:val="002C0D9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B73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7301"/>
  </w:style>
  <w:style w:type="paragraph" w:styleId="Pidipagina">
    <w:name w:val="footer"/>
    <w:basedOn w:val="Normale"/>
    <w:link w:val="PidipaginaCarattere"/>
    <w:uiPriority w:val="99"/>
    <w:unhideWhenUsed/>
    <w:rsid w:val="00EB73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7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azionecarisal.it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reacomunicazione@fondazionecarisal.it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365A1-A651-445F-8418-7BD1A9800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2026-04-30T08:09:00Z</dcterms:created>
  <dcterms:modified xsi:type="dcterms:W3CDTF">2026-04-30T10:14:00Z</dcterms:modified>
</cp:coreProperties>
</file>